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3C59B" w14:textId="66CA704D" w:rsidR="00C120CC" w:rsidRDefault="00C120CC" w:rsidP="00C120CC">
      <w:pPr>
        <w:pBdr>
          <w:bottom w:val="single" w:sz="12" w:space="0" w:color="auto"/>
        </w:pBdr>
      </w:pPr>
      <w:bookmarkStart w:id="0" w:name="_GoBack"/>
      <w:bookmarkEnd w:id="0"/>
      <w:r w:rsidRPr="004534BD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1C9B9AD" wp14:editId="305F7DA6">
            <wp:simplePos x="0" y="0"/>
            <wp:positionH relativeFrom="column">
              <wp:posOffset>165735</wp:posOffset>
            </wp:positionH>
            <wp:positionV relativeFrom="paragraph">
              <wp:posOffset>-792480</wp:posOffset>
            </wp:positionV>
            <wp:extent cx="996315" cy="1038712"/>
            <wp:effectExtent l="0" t="0" r="0" b="3175"/>
            <wp:wrapNone/>
            <wp:docPr id="2" name="Picture 2" descr="2011 Grange Prim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1 Grange Primary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03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4A9E3" wp14:editId="7F4334C7">
                <wp:simplePos x="0" y="0"/>
                <wp:positionH relativeFrom="column">
                  <wp:posOffset>1080770</wp:posOffset>
                </wp:positionH>
                <wp:positionV relativeFrom="paragraph">
                  <wp:posOffset>-795020</wp:posOffset>
                </wp:positionV>
                <wp:extent cx="4222115" cy="114871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115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3383F" w14:textId="77777777" w:rsidR="00C120CC" w:rsidRPr="00417073" w:rsidRDefault="00C120CC" w:rsidP="00C120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417073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GRANGE PRIMARY SCHOOL</w:t>
                            </w:r>
                          </w:p>
                          <w:p w14:paraId="7B41B694" w14:textId="77777777" w:rsidR="00C120CC" w:rsidRPr="00417073" w:rsidRDefault="00C120CC" w:rsidP="00C120C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39c</w:t>
                            </w:r>
                            <w:r w:rsidRPr="00417073">
                              <w:rPr>
                                <w:rFonts w:ascii="Arial" w:hAnsi="Arial" w:cs="Arial"/>
                                <w:i/>
                              </w:rPr>
                              <w:t xml:space="preserve"> JETTY STREET</w:t>
                            </w:r>
                          </w:p>
                          <w:p w14:paraId="230648F9" w14:textId="77777777" w:rsidR="00C120CC" w:rsidRPr="00417073" w:rsidRDefault="00C120CC" w:rsidP="00C120C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17073">
                              <w:rPr>
                                <w:rFonts w:ascii="Arial" w:hAnsi="Arial" w:cs="Arial"/>
                                <w:i/>
                              </w:rPr>
                              <w:t>GRANGE SA 5022</w:t>
                            </w:r>
                          </w:p>
                          <w:p w14:paraId="432A4004" w14:textId="77777777" w:rsidR="00C120CC" w:rsidRDefault="00C120CC" w:rsidP="00C120C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417073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Phone:  8353 2688 Fax: 8235 1326</w:t>
                            </w:r>
                          </w:p>
                          <w:p w14:paraId="46E69ED6" w14:textId="77777777" w:rsidR="00C120CC" w:rsidRPr="00417073" w:rsidRDefault="00C120CC" w:rsidP="00C120C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4170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www.grangesch.sa.edu.au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4A9E3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85.1pt;margin-top:-62.55pt;width:332.45pt;height:9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" stroked="f">
                <v:textbox>
                  <w:txbxContent>
                    <w:p w14:paraId="4C73383F" w14:textId="77777777" w:rsidR="00C120CC" w:rsidRPr="00417073" w:rsidRDefault="00C120CC" w:rsidP="00C120C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</w:pPr>
                      <w:r w:rsidRPr="00417073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GRANGE PRIMARY SCHOOL</w:t>
                      </w:r>
                    </w:p>
                    <w:p w14:paraId="7B41B694" w14:textId="77777777" w:rsidR="00C120CC" w:rsidRPr="00417073" w:rsidRDefault="00C120CC" w:rsidP="00C120CC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39c</w:t>
                      </w:r>
                      <w:r w:rsidRPr="00417073">
                        <w:rPr>
                          <w:rFonts w:ascii="Arial" w:hAnsi="Arial" w:cs="Arial"/>
                          <w:i/>
                        </w:rPr>
                        <w:t xml:space="preserve"> JETTY STREET</w:t>
                      </w:r>
                    </w:p>
                    <w:p w14:paraId="230648F9" w14:textId="77777777" w:rsidR="00C120CC" w:rsidRPr="00417073" w:rsidRDefault="00C120CC" w:rsidP="00C120CC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417073">
                        <w:rPr>
                          <w:rFonts w:ascii="Arial" w:hAnsi="Arial" w:cs="Arial"/>
                          <w:i/>
                        </w:rPr>
                        <w:t>GRANGE SA 5022</w:t>
                      </w:r>
                    </w:p>
                    <w:p w14:paraId="432A4004" w14:textId="77777777" w:rsidR="00C120CC" w:rsidRDefault="00C120CC" w:rsidP="00C120CC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417073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Phone:  8353 2688 Fax: 8235 1326</w:t>
                      </w:r>
                    </w:p>
                    <w:p w14:paraId="46E69ED6" w14:textId="77777777" w:rsidR="00C120CC" w:rsidRPr="00417073" w:rsidRDefault="00C120CC" w:rsidP="00C120CC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417073">
                        <w:rPr>
                          <w:rFonts w:ascii="Arial" w:hAnsi="Arial" w:cs="Arial"/>
                          <w:sz w:val="22"/>
                          <w:szCs w:val="22"/>
                        </w:rPr>
                        <w:t>www.grangesch.sa.edu.au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</w:p>
    <w:p w14:paraId="3B30CCB6" w14:textId="77777777" w:rsidR="00C120CC" w:rsidRDefault="00C120CC" w:rsidP="00C120CC">
      <w:pPr>
        <w:pBdr>
          <w:bottom w:val="single" w:sz="12" w:space="0" w:color="auto"/>
        </w:pBdr>
      </w:pPr>
    </w:p>
    <w:p w14:paraId="5A2A3044" w14:textId="77777777" w:rsidR="00C120CC" w:rsidRDefault="00C120CC" w:rsidP="00C120CC"/>
    <w:p w14:paraId="11C096E4" w14:textId="24AD06AC" w:rsidR="00265D96" w:rsidRPr="00C120CC" w:rsidRDefault="00265D96" w:rsidP="00C120CC">
      <w:pPr>
        <w:jc w:val="center"/>
        <w:rPr>
          <w:rFonts w:cs="Helvetica Neue"/>
          <w:b/>
          <w:color w:val="000000" w:themeColor="text1"/>
          <w:sz w:val="28"/>
          <w:szCs w:val="28"/>
          <w:u w:val="single"/>
        </w:rPr>
      </w:pPr>
      <w:r w:rsidRPr="00C120CC">
        <w:rPr>
          <w:rFonts w:cs="Helvetica Neue"/>
          <w:b/>
          <w:color w:val="000000" w:themeColor="text1"/>
          <w:sz w:val="28"/>
          <w:szCs w:val="28"/>
          <w:u w:val="single"/>
        </w:rPr>
        <w:t>Health Term 1</w:t>
      </w:r>
    </w:p>
    <w:p w14:paraId="53BE0540" w14:textId="0321A877" w:rsidR="00267D35" w:rsidRPr="00C120CC" w:rsidRDefault="00267D35" w:rsidP="00267D35">
      <w:pPr>
        <w:rPr>
          <w:rFonts w:cs="Helvetica Neue"/>
          <w:b/>
          <w:color w:val="000000" w:themeColor="text1"/>
          <w:u w:val="single"/>
        </w:rPr>
      </w:pPr>
    </w:p>
    <w:p w14:paraId="366327D6" w14:textId="77777777" w:rsidR="00C120CC" w:rsidRDefault="00C120CC">
      <w:pPr>
        <w:rPr>
          <w:rFonts w:cs="Helvetica Neue"/>
          <w:i/>
          <w:color w:val="000000" w:themeColor="text1"/>
          <w:u w:val="single"/>
        </w:rPr>
      </w:pPr>
    </w:p>
    <w:p w14:paraId="7A76DD73" w14:textId="4E9B5437" w:rsidR="00265D96" w:rsidRPr="00C120CC" w:rsidRDefault="00265D96">
      <w:pPr>
        <w:rPr>
          <w:rFonts w:cs="Helvetica Neue"/>
          <w:i/>
          <w:color w:val="000000" w:themeColor="text1"/>
          <w:u w:val="single"/>
        </w:rPr>
      </w:pPr>
      <w:proofErr w:type="spellStart"/>
      <w:r w:rsidRPr="00C120CC">
        <w:rPr>
          <w:rFonts w:cs="Helvetica Neue"/>
          <w:i/>
          <w:color w:val="000000" w:themeColor="text1"/>
          <w:u w:val="single"/>
        </w:rPr>
        <w:t>Mrs</w:t>
      </w:r>
      <w:proofErr w:type="spellEnd"/>
      <w:r w:rsidRPr="00C120CC">
        <w:rPr>
          <w:rFonts w:cs="Helvetica Neue"/>
          <w:i/>
          <w:color w:val="000000" w:themeColor="text1"/>
          <w:u w:val="single"/>
        </w:rPr>
        <w:t xml:space="preserve"> Jasmine Pearce</w:t>
      </w:r>
    </w:p>
    <w:p w14:paraId="3ECB1327" w14:textId="1F1B8F22" w:rsidR="00265D96" w:rsidRPr="00C120CC" w:rsidRDefault="00265D96">
      <w:pPr>
        <w:rPr>
          <w:rFonts w:cs="Helvetica Neue"/>
          <w:i/>
          <w:color w:val="000000" w:themeColor="text1"/>
          <w:u w:val="single"/>
        </w:rPr>
      </w:pPr>
      <w:r w:rsidRPr="00C120CC">
        <w:rPr>
          <w:rFonts w:cs="Helvetica Neue"/>
          <w:i/>
          <w:color w:val="000000" w:themeColor="text1"/>
          <w:u w:val="single"/>
        </w:rPr>
        <w:t>Room 32</w:t>
      </w:r>
    </w:p>
    <w:p w14:paraId="24C5558A" w14:textId="77777777" w:rsidR="00EF3520" w:rsidRPr="00C120CC" w:rsidRDefault="00EF3520">
      <w:pPr>
        <w:rPr>
          <w:rFonts w:cs="Helvetica Neue"/>
          <w:i/>
          <w:color w:val="000000" w:themeColor="text1"/>
          <w:u w:val="single"/>
        </w:rPr>
      </w:pPr>
    </w:p>
    <w:p w14:paraId="416F5FAE" w14:textId="3B7982F0" w:rsidR="00EF3520" w:rsidRPr="00C120CC" w:rsidRDefault="00EF3520">
      <w:pPr>
        <w:rPr>
          <w:rFonts w:cs="Helvetica Neue"/>
          <w:color w:val="000000" w:themeColor="text1"/>
        </w:rPr>
      </w:pPr>
      <w:r w:rsidRPr="00C120CC">
        <w:rPr>
          <w:rFonts w:cs="Helvetica Neue"/>
          <w:color w:val="000000" w:themeColor="text1"/>
        </w:rPr>
        <w:t>13</w:t>
      </w:r>
      <w:r w:rsidRPr="00C120CC">
        <w:rPr>
          <w:rFonts w:cs="Helvetica Neue"/>
          <w:color w:val="000000" w:themeColor="text1"/>
          <w:vertAlign w:val="superscript"/>
        </w:rPr>
        <w:t>th</w:t>
      </w:r>
      <w:r w:rsidRPr="00C120CC">
        <w:rPr>
          <w:rFonts w:cs="Helvetica Neue"/>
          <w:color w:val="000000" w:themeColor="text1"/>
        </w:rPr>
        <w:t xml:space="preserve"> February 2017</w:t>
      </w:r>
    </w:p>
    <w:p w14:paraId="246965E6" w14:textId="346BFB86" w:rsidR="00265D96" w:rsidRPr="00C120CC" w:rsidRDefault="00265D96">
      <w:pPr>
        <w:rPr>
          <w:rFonts w:cs="Helvetica Neue"/>
          <w:color w:val="000000" w:themeColor="text1"/>
        </w:rPr>
      </w:pPr>
    </w:p>
    <w:p w14:paraId="01E27D15" w14:textId="30C8B204" w:rsidR="00A05A8B" w:rsidRPr="00C120CC" w:rsidRDefault="00D40B89">
      <w:pPr>
        <w:rPr>
          <w:rFonts w:cs="Helvetica Neue"/>
          <w:color w:val="000000" w:themeColor="text1"/>
        </w:rPr>
      </w:pPr>
      <w:r w:rsidRPr="00C120CC">
        <w:rPr>
          <w:rFonts w:cs="Helvetica Neue"/>
          <w:color w:val="000000" w:themeColor="text1"/>
        </w:rPr>
        <w:t>The Health component of the Health and Physical Education curriculum provides the basis for developing knowledge, understanding and skills for students to lead healthy, safe and active lives.</w:t>
      </w:r>
    </w:p>
    <w:p w14:paraId="39AC6009" w14:textId="38FE13AB" w:rsidR="00D40B89" w:rsidRPr="00C120CC" w:rsidRDefault="00D40B89" w:rsidP="00D40B89">
      <w:pPr>
        <w:widowControl w:val="0"/>
        <w:autoSpaceDE w:val="0"/>
        <w:autoSpaceDN w:val="0"/>
        <w:adjustRightInd w:val="0"/>
        <w:rPr>
          <w:rFonts w:cs="Helvetica Neue"/>
          <w:color w:val="000000" w:themeColor="text1"/>
        </w:rPr>
      </w:pPr>
      <w:r w:rsidRPr="00C120CC">
        <w:rPr>
          <w:rFonts w:cs="Helvetica Neue"/>
          <w:color w:val="000000" w:themeColor="text1"/>
        </w:rPr>
        <w:t>Students are given the opportunity to learn about their strengths and simple actions they can take to keep themselves and their classmates healthy and safe.</w:t>
      </w:r>
    </w:p>
    <w:p w14:paraId="3F986232" w14:textId="77777777" w:rsidR="00C503CE" w:rsidRPr="00C120CC" w:rsidRDefault="00C503CE" w:rsidP="00D40B89">
      <w:pPr>
        <w:widowControl w:val="0"/>
        <w:autoSpaceDE w:val="0"/>
        <w:autoSpaceDN w:val="0"/>
        <w:adjustRightInd w:val="0"/>
        <w:rPr>
          <w:rFonts w:cs="Helvetica Neue"/>
          <w:color w:val="000000" w:themeColor="text1"/>
        </w:rPr>
      </w:pPr>
    </w:p>
    <w:p w14:paraId="0B404151" w14:textId="77777777" w:rsidR="00A139AC" w:rsidRPr="00C120CC" w:rsidRDefault="00C503CE" w:rsidP="00A139AC">
      <w:pPr>
        <w:rPr>
          <w:rFonts w:cs="Helvetica Neue"/>
          <w:color w:val="000000" w:themeColor="text1"/>
        </w:rPr>
      </w:pPr>
      <w:r w:rsidRPr="00C120CC">
        <w:rPr>
          <w:rFonts w:cs="Helvetica Neue"/>
          <w:color w:val="000000" w:themeColor="text1"/>
        </w:rPr>
        <w:t xml:space="preserve">In Term 1 all classes will focus on </w:t>
      </w:r>
      <w:r w:rsidR="00F95EEE" w:rsidRPr="00C120CC">
        <w:rPr>
          <w:rFonts w:cs="Helvetica Neue"/>
          <w:color w:val="000000" w:themeColor="text1"/>
        </w:rPr>
        <w:t xml:space="preserve">developing and maintaining a Growth Mindset. </w:t>
      </w:r>
    </w:p>
    <w:p w14:paraId="74D42FF2" w14:textId="3566D29E" w:rsidR="00A139AC" w:rsidRPr="00C120CC" w:rsidRDefault="00A139AC" w:rsidP="00A139AC">
      <w:pPr>
        <w:rPr>
          <w:rFonts w:eastAsia="Times New Roman" w:cs="Times New Roman"/>
          <w:color w:val="000000" w:themeColor="text1"/>
          <w:shd w:val="clear" w:color="auto" w:fill="FFFFFF"/>
        </w:rPr>
      </w:pPr>
      <w:r w:rsidRPr="00C120CC">
        <w:rPr>
          <w:rFonts w:cs="Helvetica Neue"/>
          <w:color w:val="000000" w:themeColor="text1"/>
        </w:rPr>
        <w:t>What a child believes</w:t>
      </w:r>
      <w:r w:rsidRPr="00C120CC">
        <w:rPr>
          <w:rFonts w:eastAsia="Times New Roman" w:cs="Times New Roman"/>
          <w:color w:val="000000" w:themeColor="text1"/>
          <w:shd w:val="clear" w:color="auto" w:fill="FFFFFF"/>
        </w:rPr>
        <w:t xml:space="preserve"> about their own ability has a significant impact on their motivation, effort, and approach to challenges. Students who positively believe </w:t>
      </w:r>
      <w:r w:rsidR="00C72EFB" w:rsidRPr="00C120CC">
        <w:rPr>
          <w:rFonts w:eastAsia="Times New Roman" w:cs="Times New Roman"/>
          <w:color w:val="000000" w:themeColor="text1"/>
          <w:shd w:val="clear" w:color="auto" w:fill="FFFFFF"/>
        </w:rPr>
        <w:t xml:space="preserve">in </w:t>
      </w:r>
      <w:r w:rsidRPr="00C120CC">
        <w:rPr>
          <w:rFonts w:eastAsia="Times New Roman" w:cs="Times New Roman"/>
          <w:color w:val="000000" w:themeColor="text1"/>
          <w:shd w:val="clear" w:color="auto" w:fill="FFFFFF"/>
        </w:rPr>
        <w:t>their abilities are more likely to embrace challenges and persist despite failure, which is called a Growth Mindset.</w:t>
      </w:r>
    </w:p>
    <w:p w14:paraId="20CAA93F" w14:textId="747F0C0A" w:rsidR="00A139AC" w:rsidRPr="00C120CC" w:rsidRDefault="00C72EFB" w:rsidP="00A139AC">
      <w:pPr>
        <w:rPr>
          <w:rFonts w:eastAsia="Times New Roman" w:cs="Times New Roman"/>
          <w:color w:val="000000" w:themeColor="text1"/>
          <w:shd w:val="clear" w:color="auto" w:fill="FFFFFF"/>
        </w:rPr>
      </w:pPr>
      <w:r w:rsidRPr="00C120CC">
        <w:rPr>
          <w:rFonts w:eastAsia="Times New Roman" w:cs="Times New Roman"/>
          <w:color w:val="000000" w:themeColor="text1"/>
          <w:shd w:val="clear" w:color="auto" w:fill="FFFFFF"/>
        </w:rPr>
        <w:t>However,</w:t>
      </w:r>
      <w:r w:rsidR="00A139AC" w:rsidRPr="00C120CC">
        <w:rPr>
          <w:rFonts w:eastAsia="Times New Roman" w:cs="Times New Roman"/>
          <w:color w:val="000000" w:themeColor="text1"/>
          <w:shd w:val="clear" w:color="auto" w:fill="FFFFFF"/>
        </w:rPr>
        <w:t xml:space="preserve"> a Fixed Mindset is when a child believes their intellige</w:t>
      </w:r>
      <w:r w:rsidR="00794B27" w:rsidRPr="00C120CC">
        <w:rPr>
          <w:rFonts w:eastAsia="Times New Roman" w:cs="Times New Roman"/>
          <w:color w:val="000000" w:themeColor="text1"/>
          <w:shd w:val="clear" w:color="auto" w:fill="FFFFFF"/>
        </w:rPr>
        <w:t>nce or ability is fixed and</w:t>
      </w:r>
      <w:r w:rsidRPr="00C120CC">
        <w:rPr>
          <w:rFonts w:eastAsia="Times New Roman" w:cs="Times New Roman"/>
          <w:color w:val="000000" w:themeColor="text1"/>
          <w:shd w:val="clear" w:color="auto" w:fill="FFFFFF"/>
        </w:rPr>
        <w:t xml:space="preserve"> do not stretch themselves intellectually</w:t>
      </w:r>
      <w:r w:rsidR="00794B27" w:rsidRPr="00C120CC">
        <w:rPr>
          <w:rFonts w:eastAsia="Times New Roman" w:cs="Times New Roman"/>
          <w:color w:val="000000" w:themeColor="text1"/>
          <w:shd w:val="clear" w:color="auto" w:fill="FFFFFF"/>
        </w:rPr>
        <w:t>,</w:t>
      </w:r>
      <w:r w:rsidRPr="00C120CC">
        <w:rPr>
          <w:rFonts w:eastAsia="Times New Roman" w:cs="Times New Roman"/>
          <w:color w:val="000000" w:themeColor="text1"/>
          <w:shd w:val="clear" w:color="auto" w:fill="FFFFFF"/>
        </w:rPr>
        <w:t xml:space="preserve"> out of fear of failure or embarrassment. </w:t>
      </w:r>
    </w:p>
    <w:p w14:paraId="390A8E02" w14:textId="77777777" w:rsidR="00C503CE" w:rsidRPr="00C120CC" w:rsidRDefault="00C503CE" w:rsidP="00D40B89">
      <w:pPr>
        <w:rPr>
          <w:rFonts w:cs="Helvetica Neue"/>
          <w:color w:val="000000" w:themeColor="text1"/>
        </w:rPr>
      </w:pPr>
    </w:p>
    <w:p w14:paraId="3A4ABB36" w14:textId="0868743A" w:rsidR="00C402AA" w:rsidRPr="00C120CC" w:rsidRDefault="00303C97" w:rsidP="00D40B89">
      <w:pPr>
        <w:rPr>
          <w:rFonts w:cs="Helvetica Neue"/>
          <w:color w:val="000000" w:themeColor="text1"/>
        </w:rPr>
      </w:pPr>
      <w:r w:rsidRPr="00C120CC">
        <w:rPr>
          <w:rFonts w:cs="Helvetica Neue"/>
          <w:color w:val="000000" w:themeColor="text1"/>
        </w:rPr>
        <w:t>Along with this,</w:t>
      </w:r>
      <w:r w:rsidR="00C402AA" w:rsidRPr="00C120CC">
        <w:rPr>
          <w:rFonts w:cs="Helvetica Neue"/>
          <w:color w:val="000000" w:themeColor="text1"/>
        </w:rPr>
        <w:t xml:space="preserve"> there will</w:t>
      </w:r>
      <w:r w:rsidRPr="00C120CC">
        <w:rPr>
          <w:rFonts w:cs="Helvetica Neue"/>
          <w:color w:val="000000" w:themeColor="text1"/>
        </w:rPr>
        <w:t xml:space="preserve"> </w:t>
      </w:r>
      <w:r w:rsidR="00A257D7" w:rsidRPr="00C120CC">
        <w:rPr>
          <w:rFonts w:cs="Helvetica Neue"/>
          <w:color w:val="000000" w:themeColor="text1"/>
        </w:rPr>
        <w:t xml:space="preserve">also </w:t>
      </w:r>
      <w:r w:rsidR="00C402AA" w:rsidRPr="00C120CC">
        <w:rPr>
          <w:rFonts w:cs="Helvetica Neue"/>
          <w:color w:val="000000" w:themeColor="text1"/>
        </w:rPr>
        <w:t xml:space="preserve">be </w:t>
      </w:r>
      <w:r w:rsidRPr="00C120CC">
        <w:rPr>
          <w:rFonts w:cs="Helvetica Neue"/>
          <w:color w:val="000000" w:themeColor="text1"/>
        </w:rPr>
        <w:t>a specific focus based on the particular</w:t>
      </w:r>
      <w:r w:rsidR="00A257D7" w:rsidRPr="00C120CC">
        <w:rPr>
          <w:rFonts w:cs="Helvetica Neue"/>
          <w:color w:val="000000" w:themeColor="text1"/>
        </w:rPr>
        <w:t xml:space="preserve"> emotional and physical</w:t>
      </w:r>
      <w:r w:rsidRPr="00C120CC">
        <w:rPr>
          <w:rFonts w:cs="Helvetica Neue"/>
          <w:color w:val="000000" w:themeColor="text1"/>
        </w:rPr>
        <w:t xml:space="preserve"> needs of age groups: </w:t>
      </w:r>
    </w:p>
    <w:p w14:paraId="3BDC4323" w14:textId="58C62C15" w:rsidR="00267D35" w:rsidRPr="00C120CC" w:rsidRDefault="00267D35" w:rsidP="00D40B89">
      <w:pPr>
        <w:rPr>
          <w:rFonts w:cs="Helvetica Neue"/>
          <w:color w:val="000000" w:themeColor="text1"/>
        </w:rPr>
      </w:pPr>
    </w:p>
    <w:p w14:paraId="00ED6506" w14:textId="68111FA7" w:rsidR="00C503CE" w:rsidRPr="00C120CC" w:rsidRDefault="00C503CE" w:rsidP="00204662">
      <w:pPr>
        <w:pStyle w:val="ListParagraph"/>
        <w:numPr>
          <w:ilvl w:val="0"/>
          <w:numId w:val="2"/>
        </w:numPr>
        <w:rPr>
          <w:rFonts w:cs="Helvetica Neue"/>
          <w:color w:val="000000" w:themeColor="text1"/>
        </w:rPr>
      </w:pPr>
      <w:r w:rsidRPr="00C120CC">
        <w:rPr>
          <w:color w:val="000000" w:themeColor="text1"/>
        </w:rPr>
        <w:t>Year 1 and 2</w:t>
      </w:r>
      <w:r w:rsidR="00C402AA" w:rsidRPr="00C120CC">
        <w:rPr>
          <w:color w:val="000000" w:themeColor="text1"/>
        </w:rPr>
        <w:t xml:space="preserve"> will</w:t>
      </w:r>
      <w:r w:rsidRPr="00C120CC">
        <w:rPr>
          <w:color w:val="000000" w:themeColor="text1"/>
        </w:rPr>
        <w:t xml:space="preserve"> </w:t>
      </w:r>
      <w:hyperlink r:id="rId6" w:history="1">
        <w:r w:rsidRPr="00C120CC">
          <w:rPr>
            <w:rFonts w:cs="Helvetica Neue"/>
            <w:color w:val="000000" w:themeColor="text1"/>
          </w:rPr>
          <w:t>describe</w:t>
        </w:r>
      </w:hyperlink>
      <w:r w:rsidRPr="00C120CC">
        <w:rPr>
          <w:rFonts w:cs="Helvetica Neue"/>
          <w:color w:val="000000" w:themeColor="text1"/>
        </w:rPr>
        <w:t xml:space="preserve"> their own strengths and achievements and those of others, and </w:t>
      </w:r>
      <w:hyperlink r:id="rId7" w:history="1">
        <w:r w:rsidRPr="00C120CC">
          <w:rPr>
            <w:rFonts w:cs="Helvetica Neue"/>
            <w:color w:val="000000" w:themeColor="text1"/>
          </w:rPr>
          <w:t>identify</w:t>
        </w:r>
      </w:hyperlink>
      <w:r w:rsidRPr="00C120CC">
        <w:rPr>
          <w:rFonts w:cs="Helvetica Neue"/>
          <w:color w:val="000000" w:themeColor="text1"/>
        </w:rPr>
        <w:t xml:space="preserve"> how these contribute to personal </w:t>
      </w:r>
      <w:hyperlink r:id="rId8" w:history="1">
        <w:r w:rsidRPr="00C120CC">
          <w:rPr>
            <w:rFonts w:cs="Helvetica Neue"/>
            <w:color w:val="000000" w:themeColor="text1"/>
          </w:rPr>
          <w:t>identities</w:t>
        </w:r>
      </w:hyperlink>
      <w:r w:rsidRPr="00C120CC">
        <w:rPr>
          <w:rFonts w:cs="Helvetica Neue"/>
          <w:color w:val="000000" w:themeColor="text1"/>
        </w:rPr>
        <w:t>.</w:t>
      </w:r>
    </w:p>
    <w:p w14:paraId="5637CBDA" w14:textId="77777777" w:rsidR="00C503CE" w:rsidRPr="00C120CC" w:rsidRDefault="00C503CE" w:rsidP="00D40B89">
      <w:pPr>
        <w:rPr>
          <w:rFonts w:cs="Helvetica Neue"/>
          <w:color w:val="000000" w:themeColor="text1"/>
        </w:rPr>
      </w:pPr>
    </w:p>
    <w:p w14:paraId="161986E4" w14:textId="06E5EA8A" w:rsidR="00C503CE" w:rsidRPr="00C120CC" w:rsidRDefault="00C503CE" w:rsidP="002046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 Neue"/>
          <w:color w:val="000000" w:themeColor="text1"/>
        </w:rPr>
      </w:pPr>
      <w:r w:rsidRPr="00C120CC">
        <w:rPr>
          <w:rFonts w:cs="Helvetica Neue"/>
          <w:color w:val="000000" w:themeColor="text1"/>
        </w:rPr>
        <w:t xml:space="preserve">Year 3 and 4 </w:t>
      </w:r>
      <w:r w:rsidR="00C402AA" w:rsidRPr="00C120CC">
        <w:rPr>
          <w:rFonts w:cs="Helvetica Neue"/>
          <w:color w:val="000000" w:themeColor="text1"/>
        </w:rPr>
        <w:t xml:space="preserve">will </w:t>
      </w:r>
      <w:r w:rsidRPr="00C120CC">
        <w:rPr>
          <w:rFonts w:cs="Helvetica Neue"/>
          <w:color w:val="000000" w:themeColor="text1"/>
        </w:rPr>
        <w:t xml:space="preserve">explore how success, challenge and failure strengthen </w:t>
      </w:r>
      <w:hyperlink r:id="rId9" w:history="1">
        <w:r w:rsidRPr="00C120CC">
          <w:rPr>
            <w:rFonts w:cs="Helvetica Neue"/>
            <w:color w:val="000000" w:themeColor="text1"/>
          </w:rPr>
          <w:t>identities</w:t>
        </w:r>
      </w:hyperlink>
      <w:r w:rsidRPr="00C120CC">
        <w:rPr>
          <w:rFonts w:cs="Helvetica Neue"/>
          <w:color w:val="000000" w:themeColor="text1"/>
        </w:rPr>
        <w:t>.</w:t>
      </w:r>
    </w:p>
    <w:p w14:paraId="257DB5B4" w14:textId="3052755A" w:rsidR="00C503CE" w:rsidRPr="00C120CC" w:rsidRDefault="00C503CE" w:rsidP="00C503CE">
      <w:pPr>
        <w:widowControl w:val="0"/>
        <w:autoSpaceDE w:val="0"/>
        <w:autoSpaceDN w:val="0"/>
        <w:adjustRightInd w:val="0"/>
        <w:rPr>
          <w:rFonts w:cs="Helvetica Neue"/>
          <w:color w:val="000000" w:themeColor="text1"/>
        </w:rPr>
      </w:pPr>
    </w:p>
    <w:p w14:paraId="0C52237F" w14:textId="2214E6B2" w:rsidR="00C503CE" w:rsidRPr="00C120CC" w:rsidRDefault="00C503CE" w:rsidP="00204662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 w:themeColor="text1"/>
        </w:rPr>
      </w:pPr>
      <w:r w:rsidRPr="00C120CC">
        <w:rPr>
          <w:rFonts w:cs="Helvetica Neue"/>
          <w:color w:val="000000" w:themeColor="text1"/>
        </w:rPr>
        <w:t xml:space="preserve">Year 5 </w:t>
      </w:r>
      <w:r w:rsidR="00C402AA" w:rsidRPr="00C120CC">
        <w:rPr>
          <w:rFonts w:cs="Helvetica Neue"/>
          <w:color w:val="000000" w:themeColor="text1"/>
        </w:rPr>
        <w:t xml:space="preserve">will </w:t>
      </w:r>
      <w:r w:rsidRPr="00C120CC">
        <w:rPr>
          <w:rFonts w:cs="Helvetica Neue"/>
          <w:color w:val="000000" w:themeColor="text1"/>
        </w:rPr>
        <w:t>e</w:t>
      </w:r>
      <w:hyperlink r:id="rId10" w:tooltip="Display the glossary entry for Examine" w:history="1">
        <w:r w:rsidRPr="00C120CC">
          <w:rPr>
            <w:rFonts w:eastAsia="Times New Roman" w:cs="Times New Roman"/>
            <w:color w:val="000000" w:themeColor="text1"/>
          </w:rPr>
          <w:t>xamine</w:t>
        </w:r>
      </w:hyperlink>
      <w:r w:rsidRPr="00C120CC">
        <w:rPr>
          <w:rFonts w:eastAsia="Times New Roman" w:cs="Times New Roman"/>
          <w:color w:val="000000" w:themeColor="text1"/>
          <w:shd w:val="clear" w:color="auto" w:fill="FFFFFF"/>
        </w:rPr>
        <w:t> how </w:t>
      </w:r>
      <w:hyperlink r:id="rId11" w:tooltip="Display the glossary entry for identities" w:history="1">
        <w:r w:rsidRPr="00C120CC">
          <w:rPr>
            <w:rFonts w:eastAsia="Times New Roman" w:cs="Times New Roman"/>
            <w:color w:val="000000" w:themeColor="text1"/>
          </w:rPr>
          <w:t>identities</w:t>
        </w:r>
      </w:hyperlink>
      <w:r w:rsidRPr="00C120CC">
        <w:rPr>
          <w:rFonts w:eastAsia="Times New Roman" w:cs="Times New Roman"/>
          <w:color w:val="000000" w:themeColor="text1"/>
          <w:shd w:val="clear" w:color="auto" w:fill="FFFFFF"/>
        </w:rPr>
        <w:t xml:space="preserve"> are influenced by people and places. </w:t>
      </w:r>
    </w:p>
    <w:p w14:paraId="62B0931B" w14:textId="32AA3D65" w:rsidR="00C503CE" w:rsidRPr="00A139AC" w:rsidRDefault="00C503CE" w:rsidP="00C503CE">
      <w:pPr>
        <w:widowControl w:val="0"/>
        <w:autoSpaceDE w:val="0"/>
        <w:autoSpaceDN w:val="0"/>
        <w:adjustRightInd w:val="0"/>
        <w:rPr>
          <w:rFonts w:cs="Helvetica Neue"/>
          <w:color w:val="000000" w:themeColor="text1"/>
          <w:sz w:val="28"/>
          <w:szCs w:val="28"/>
        </w:rPr>
      </w:pPr>
    </w:p>
    <w:p w14:paraId="359451F9" w14:textId="3388BC85" w:rsidR="00C503CE" w:rsidRPr="00A139AC" w:rsidRDefault="00C503CE" w:rsidP="00D40B89">
      <w:pPr>
        <w:rPr>
          <w:rFonts w:cs="Helvetica Neue"/>
          <w:color w:val="000000" w:themeColor="text1"/>
        </w:rPr>
      </w:pPr>
    </w:p>
    <w:p w14:paraId="2E493AB2" w14:textId="1FB4F703" w:rsidR="00C503CE" w:rsidRPr="00EA4D52" w:rsidRDefault="00C120CC" w:rsidP="00D40B89">
      <w:pPr>
        <w:rPr>
          <w:lang w:val="en-AU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7F128F5B" wp14:editId="4FB90A36">
            <wp:simplePos x="0" y="0"/>
            <wp:positionH relativeFrom="column">
              <wp:posOffset>2109470</wp:posOffset>
            </wp:positionH>
            <wp:positionV relativeFrom="paragraph">
              <wp:posOffset>1708785</wp:posOffset>
            </wp:positionV>
            <wp:extent cx="1663700" cy="381000"/>
            <wp:effectExtent l="0" t="0" r="12700" b="0"/>
            <wp:wrapSquare wrapText="bothSides"/>
            <wp:docPr id="4" name="Picture 4" descr="dec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cd_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03CE" w:rsidRPr="00EA4D52" w:rsidSect="00FF38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10EDC"/>
    <w:multiLevelType w:val="hybridMultilevel"/>
    <w:tmpl w:val="F7C0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645DA"/>
    <w:multiLevelType w:val="hybridMultilevel"/>
    <w:tmpl w:val="1896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52"/>
    <w:rsid w:val="00204662"/>
    <w:rsid w:val="00265D96"/>
    <w:rsid w:val="00267D35"/>
    <w:rsid w:val="00303C97"/>
    <w:rsid w:val="003D70E8"/>
    <w:rsid w:val="0069357D"/>
    <w:rsid w:val="00794B27"/>
    <w:rsid w:val="00970672"/>
    <w:rsid w:val="00A139AC"/>
    <w:rsid w:val="00A257D7"/>
    <w:rsid w:val="00C120CC"/>
    <w:rsid w:val="00C402AA"/>
    <w:rsid w:val="00C503CE"/>
    <w:rsid w:val="00C72EFB"/>
    <w:rsid w:val="00D35025"/>
    <w:rsid w:val="00D40B89"/>
    <w:rsid w:val="00EA4D52"/>
    <w:rsid w:val="00EF3520"/>
    <w:rsid w:val="00F95EEE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EE8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3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503C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50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ustraliancurriculum.edu.au/glossary/popup?a=HPE&amp;t=identities" TargetMode="External"/><Relationship Id="rId12" Type="http://schemas.openxmlformats.org/officeDocument/2006/relationships/image" Target="media/image2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australiancurriculum.edu.au/glossary/popup?a=HPE&amp;t=describe" TargetMode="External"/><Relationship Id="rId7" Type="http://schemas.openxmlformats.org/officeDocument/2006/relationships/hyperlink" Target="http://www.australiancurriculum.edu.au/glossary/popup?a=HPE&amp;t=identify" TargetMode="External"/><Relationship Id="rId8" Type="http://schemas.openxmlformats.org/officeDocument/2006/relationships/hyperlink" Target="http://www.australiancurriculum.edu.au/glossary/popup?a=HPE&amp;t=identities" TargetMode="External"/><Relationship Id="rId9" Type="http://schemas.openxmlformats.org/officeDocument/2006/relationships/hyperlink" Target="http://www.australiancurriculum.edu.au/glossary/popup?a=HPE&amp;t=identities" TargetMode="External"/><Relationship Id="rId10" Type="http://schemas.openxmlformats.org/officeDocument/2006/relationships/hyperlink" Target="http://www.australiancurriculum.edu.au/glossary/popup?a=HPE&amp;t=exam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Jasmine (Grange Primary School)</dc:creator>
  <cp:keywords/>
  <dc:description/>
  <cp:lastModifiedBy>Microsoft Office User</cp:lastModifiedBy>
  <cp:revision>2</cp:revision>
  <cp:lastPrinted>2017-02-09T22:00:00Z</cp:lastPrinted>
  <dcterms:created xsi:type="dcterms:W3CDTF">2017-02-14T05:41:00Z</dcterms:created>
  <dcterms:modified xsi:type="dcterms:W3CDTF">2017-02-14T05:41:00Z</dcterms:modified>
</cp:coreProperties>
</file>